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363469" w14:textId="3935DAB7" w:rsidR="00F24D12" w:rsidRPr="00B11FF9" w:rsidRDefault="00B11FF9" w:rsidP="00B11FF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FF9">
        <w:rPr>
          <w:rFonts w:ascii="Times New Roman" w:hAnsi="Times New Roman" w:cs="Times New Roman"/>
          <w:sz w:val="28"/>
          <w:szCs w:val="28"/>
          <w:lang w:val="ru-RU"/>
        </w:rPr>
        <w:t>ПЛАНИРОВАНИЕ СБОРА ПОЛЕВЫХ ДАННЫХ ПО ПОЧВЕННЫМ СВОЙСТВАМ ДЛЯ ЦЕЛЕЙ ЦИФРОВОЙ ПОЧВЕННОЙ КАРТОГРАФИИ</w:t>
      </w:r>
    </w:p>
    <w:p w14:paraId="62146BE1" w14:textId="58B49DB4" w:rsidR="00B11FF9" w:rsidRPr="00BE61EA" w:rsidRDefault="00B11FF9" w:rsidP="00B11FF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BE61EA">
        <w:rPr>
          <w:rFonts w:ascii="Times New Roman" w:hAnsi="Times New Roman" w:cs="Times New Roman"/>
          <w:b/>
          <w:bCs/>
          <w:sz w:val="28"/>
          <w:szCs w:val="28"/>
        </w:rPr>
        <w:t>Систематический</w:t>
      </w:r>
      <w:proofErr w:type="spellEnd"/>
      <w:r w:rsidRPr="00BE61E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E61EA">
        <w:rPr>
          <w:rFonts w:ascii="Times New Roman" w:hAnsi="Times New Roman" w:cs="Times New Roman"/>
          <w:b/>
          <w:bCs/>
          <w:sz w:val="28"/>
          <w:szCs w:val="28"/>
        </w:rPr>
        <w:t>пробоотбор</w:t>
      </w:r>
      <w:proofErr w:type="spellEnd"/>
    </w:p>
    <w:p w14:paraId="2412ED8A" w14:textId="390F68D5" w:rsidR="00B11FF9" w:rsidRPr="00BE61EA" w:rsidRDefault="00B11FF9" w:rsidP="00B11F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E61EA">
        <w:rPr>
          <w:rFonts w:ascii="Times New Roman" w:hAnsi="Times New Roman" w:cs="Times New Roman"/>
          <w:sz w:val="24"/>
          <w:szCs w:val="24"/>
          <w:lang w:val="ru-RU"/>
        </w:rPr>
        <w:t>Систематический пробоотбор предполагает, что точки располагаются через одинаковые промежутки вдоль линии (</w:t>
      </w:r>
      <w:proofErr w:type="spellStart"/>
      <w:r w:rsidRPr="00BE61EA">
        <w:rPr>
          <w:rFonts w:ascii="Times New Roman" w:hAnsi="Times New Roman" w:cs="Times New Roman"/>
          <w:sz w:val="24"/>
          <w:szCs w:val="24"/>
          <w:lang w:val="ru-RU"/>
        </w:rPr>
        <w:t>трансекты</w:t>
      </w:r>
      <w:proofErr w:type="spellEnd"/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). При площадном опробовании точки располагаются в узлах регулярной сетки. При треугольной регулярной сетке (состоящей из равнобедренных треугольников) максимальное расстояние между любой точкой и ближайшей точкой на сетке является наименьшим по сравнению с другими сетками. Тем не менее прямоугольная сетка чаще используется на практике, так как потеря точности по сравнению с треугольными обычно очень мала. Создание регулярной сетки можно провести аналогично описанному выше пути. Сначала загрузить в </w:t>
      </w:r>
      <w:r w:rsidRPr="00BE61EA">
        <w:rPr>
          <w:rFonts w:ascii="Times New Roman" w:hAnsi="Times New Roman" w:cs="Times New Roman"/>
          <w:sz w:val="24"/>
          <w:szCs w:val="24"/>
        </w:rPr>
        <w:t>QGIS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векторный слой </w:t>
      </w:r>
      <w:r w:rsidRPr="00BE61EA">
        <w:rPr>
          <w:rFonts w:ascii="Times New Roman" w:hAnsi="Times New Roman" w:cs="Times New Roman"/>
          <w:sz w:val="24"/>
          <w:szCs w:val="24"/>
        </w:rPr>
        <w:t>shape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shp</w:t>
      </w:r>
      <w:proofErr w:type="spellEnd"/>
      <w:r w:rsidRPr="00BE61EA">
        <w:rPr>
          <w:rFonts w:ascii="Times New Roman" w:hAnsi="Times New Roman" w:cs="Times New Roman"/>
          <w:sz w:val="24"/>
          <w:szCs w:val="24"/>
          <w:lang w:val="ru-RU"/>
        </w:rPr>
        <w:t>. Затем, для того чтобы создать систематическую выборку, нужно воспользоваться последовательностью команд: Вектор – Выборка – Регулярные точки.</w:t>
      </w:r>
    </w:p>
    <w:p w14:paraId="1F357E62" w14:textId="6C0E19B2" w:rsidR="00B11FF9" w:rsidRDefault="00B11FF9">
      <w:pPr>
        <w:rPr>
          <w:lang w:val="ru-RU"/>
        </w:rPr>
      </w:pPr>
      <w:r>
        <w:rPr>
          <w:noProof/>
        </w:rPr>
        <w:drawing>
          <wp:inline distT="0" distB="0" distL="0" distR="0" wp14:anchorId="0E326777" wp14:editId="61CE5599">
            <wp:extent cx="6210300" cy="35089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2293" t="25541" r="22469" b="18972"/>
                    <a:stretch/>
                  </pic:blipFill>
                  <pic:spPr bwMode="auto">
                    <a:xfrm>
                      <a:off x="0" y="0"/>
                      <a:ext cx="6259025" cy="3536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FCB859" w14:textId="122DC807" w:rsidR="00B11FF9" w:rsidRPr="00BE61EA" w:rsidRDefault="00B11FF9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На появившейся панели нужно указать исходный слой границ – в данном случае </w:t>
      </w:r>
      <w:r w:rsidRPr="00BE61EA">
        <w:rPr>
          <w:rFonts w:ascii="Times New Roman" w:hAnsi="Times New Roman" w:cs="Times New Roman"/>
          <w:sz w:val="24"/>
          <w:szCs w:val="24"/>
        </w:rPr>
        <w:t>shape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. Можно также указать координаты участка. Нужно также задать число точек. В данном случае – 200. Можно также указать шаг сетки в метрах. Нужно также указать </w:t>
      </w:r>
      <w:proofErr w:type="spellStart"/>
      <w:r w:rsidRPr="00BE61EA">
        <w:rPr>
          <w:rFonts w:ascii="Times New Roman" w:hAnsi="Times New Roman" w:cs="Times New Roman"/>
          <w:sz w:val="24"/>
          <w:szCs w:val="24"/>
          <w:lang w:val="ru-RU"/>
        </w:rPr>
        <w:t>шейп</w:t>
      </w:r>
      <w:proofErr w:type="spellEnd"/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-файл, куда сохранится результат. В данном случае – это файл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Tochki</w:t>
      </w:r>
      <w:proofErr w:type="spellEnd"/>
      <w:r w:rsidRPr="00BE61EA">
        <w:rPr>
          <w:rFonts w:ascii="Times New Roman" w:hAnsi="Times New Roman" w:cs="Times New Roman"/>
          <w:sz w:val="24"/>
          <w:szCs w:val="24"/>
          <w:lang w:val="ru-RU"/>
        </w:rPr>
        <w:t>_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regul</w:t>
      </w:r>
      <w:proofErr w:type="spellEnd"/>
      <w:r w:rsidRPr="00BE61EA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shp</w:t>
      </w:r>
      <w:proofErr w:type="spellEnd"/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. После этого нужно нажать </w:t>
      </w:r>
      <w:r w:rsidRPr="00BE61EA">
        <w:rPr>
          <w:rFonts w:ascii="Times New Roman" w:hAnsi="Times New Roman" w:cs="Times New Roman"/>
          <w:sz w:val="24"/>
          <w:szCs w:val="24"/>
        </w:rPr>
        <w:t>OK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. В результате будет создан векторный слой, состоящий из 200 точек пробоотбора.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Название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этого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слоя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отобразится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списке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слоев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проекте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>.</w:t>
      </w:r>
    </w:p>
    <w:p w14:paraId="015F7237" w14:textId="10D8E739" w:rsidR="00B11FF9" w:rsidRDefault="00B11FF9" w:rsidP="00B11FF9">
      <w:pPr>
        <w:jc w:val="center"/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021F55F6" wp14:editId="0DF87CD0">
            <wp:extent cx="6141290" cy="4778058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2169" t="16295" r="21478" b="5761"/>
                    <a:stretch/>
                  </pic:blipFill>
                  <pic:spPr bwMode="auto">
                    <a:xfrm>
                      <a:off x="0" y="0"/>
                      <a:ext cx="6188708" cy="481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2B2DE7" w14:textId="4A22370D" w:rsidR="00B11FF9" w:rsidRPr="00BE61EA" w:rsidRDefault="00B11FF9" w:rsidP="00B11FF9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Точки, выходящие за пределы растра, необходимо удалить. Для этого переведем слой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Tochki</w:t>
      </w:r>
      <w:proofErr w:type="spellEnd"/>
      <w:r w:rsidRPr="00BE61EA">
        <w:rPr>
          <w:rFonts w:ascii="Times New Roman" w:hAnsi="Times New Roman" w:cs="Times New Roman"/>
          <w:sz w:val="24"/>
          <w:szCs w:val="24"/>
          <w:lang w:val="ru-RU"/>
        </w:rPr>
        <w:t>_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regul</w:t>
      </w:r>
      <w:proofErr w:type="spellEnd"/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в режим редактирования (нажав значок </w:t>
      </w:r>
      <w:r w:rsidRPr="00BE61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A6B7E7" wp14:editId="28781A9C">
            <wp:extent cx="252216" cy="2590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53510" t="40628" r="44305" b="55381"/>
                    <a:stretch/>
                  </pic:blipFill>
                  <pic:spPr bwMode="auto">
                    <a:xfrm>
                      <a:off x="0" y="0"/>
                      <a:ext cx="267818" cy="2751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Режим редактирования) и выделим точки, которые выходят за пределы растра (они будут выделены желтым цветом). Выделенные точки удалим нажатием клавиши </w:t>
      </w:r>
      <w:r w:rsidRPr="00BE61EA">
        <w:rPr>
          <w:rFonts w:ascii="Times New Roman" w:hAnsi="Times New Roman" w:cs="Times New Roman"/>
          <w:sz w:val="24"/>
          <w:szCs w:val="24"/>
        </w:rPr>
        <w:t>Del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4F860D2" w14:textId="600926E6" w:rsidR="00B11FF9" w:rsidRDefault="00B11FF9" w:rsidP="00B11FF9">
      <w:pPr>
        <w:jc w:val="center"/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403D77C9" wp14:editId="277574A8">
            <wp:extent cx="5675630" cy="350699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1674" t="21578" r="21602" b="16110"/>
                    <a:stretch/>
                  </pic:blipFill>
                  <pic:spPr bwMode="auto">
                    <a:xfrm>
                      <a:off x="0" y="0"/>
                      <a:ext cx="5743071" cy="3548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225F93" w14:textId="1107C569" w:rsidR="00B11FF9" w:rsidRPr="00BE61EA" w:rsidRDefault="00B11FF9" w:rsidP="00B11FF9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E61EA">
        <w:rPr>
          <w:rFonts w:ascii="Times New Roman" w:hAnsi="Times New Roman" w:cs="Times New Roman"/>
          <w:sz w:val="24"/>
          <w:szCs w:val="24"/>
          <w:lang w:val="ru-RU"/>
        </w:rPr>
        <w:t>Затем нужно выйти из режима редактирования, еще раз нажав на значок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E61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866595" wp14:editId="70F3E9AE">
            <wp:extent cx="252216" cy="259080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53510" t="40628" r="44305" b="55381"/>
                    <a:stretch/>
                  </pic:blipFill>
                  <pic:spPr bwMode="auto">
                    <a:xfrm>
                      <a:off x="0" y="0"/>
                      <a:ext cx="267818" cy="2751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, и сохранить отредактированный векторный слой.</w:t>
      </w:r>
    </w:p>
    <w:p w14:paraId="722D13E0" w14:textId="043DB6F7" w:rsidR="00B11FF9" w:rsidRPr="00BE61EA" w:rsidRDefault="00B11FF9" w:rsidP="00B11FF9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Так как при систематическом опробовании нет рандомизации, то с позиций классической статистики нет возможности оценить дисперсию предсказания без смещения. Проблема при систематическом пробоотборе состоит в том, что если для территории исследования характерен тренд экологической переменной (например, из-за склоновых процессов) или если присутствуют какие-либо периодические изменения (например, был проложен дренаж), то среднее окажется сильно смещенным. Выходом из создавшейся ситуации может быть случайный стратифицированный пробоотбор, в </w:t>
      </w:r>
      <w:r w:rsidRPr="00BE61EA">
        <w:rPr>
          <w:rFonts w:ascii="Times New Roman" w:hAnsi="Times New Roman" w:cs="Times New Roman"/>
          <w:sz w:val="24"/>
          <w:szCs w:val="24"/>
        </w:rPr>
        <w:t>QGIS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он назван систематическим отбором со смещением.</w:t>
      </w:r>
    </w:p>
    <w:p w14:paraId="4EA0E2D8" w14:textId="3D53E4FA" w:rsidR="00B11FF9" w:rsidRDefault="00B11FF9" w:rsidP="002E6FD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1FF553B2" wp14:editId="2ACAB379">
            <wp:extent cx="1800109" cy="211836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7835" t="31046" r="59748" b="22055"/>
                    <a:stretch/>
                  </pic:blipFill>
                  <pic:spPr bwMode="auto">
                    <a:xfrm>
                      <a:off x="0" y="0"/>
                      <a:ext cx="1812958" cy="2133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8B47B6" w14:textId="77777777" w:rsidR="00BE61EA" w:rsidRDefault="00BE61EA" w:rsidP="002E6F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0237BD" w14:textId="77777777" w:rsidR="00BE61EA" w:rsidRDefault="00BE61EA" w:rsidP="002E6F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841140" w14:textId="5D4AE363" w:rsidR="002E6FD3" w:rsidRPr="007B79DB" w:rsidRDefault="007B79DB" w:rsidP="002E6F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7B79DB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Случайный</w:t>
      </w:r>
      <w:proofErr w:type="spellEnd"/>
      <w:r w:rsidRPr="007B79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B79DB">
        <w:rPr>
          <w:rFonts w:ascii="Times New Roman" w:hAnsi="Times New Roman" w:cs="Times New Roman"/>
          <w:b/>
          <w:bCs/>
          <w:sz w:val="24"/>
          <w:szCs w:val="24"/>
        </w:rPr>
        <w:t>стратифицированный</w:t>
      </w:r>
      <w:proofErr w:type="spellEnd"/>
      <w:r w:rsidRPr="007B79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B79DB">
        <w:rPr>
          <w:rFonts w:ascii="Times New Roman" w:hAnsi="Times New Roman" w:cs="Times New Roman"/>
          <w:b/>
          <w:bCs/>
          <w:sz w:val="24"/>
          <w:szCs w:val="24"/>
        </w:rPr>
        <w:t>пробоотбор</w:t>
      </w:r>
      <w:proofErr w:type="spellEnd"/>
    </w:p>
    <w:p w14:paraId="53007CEB" w14:textId="1134B4B9" w:rsidR="007B79DB" w:rsidRPr="007B79DB" w:rsidRDefault="007B79DB" w:rsidP="007B79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79DB">
        <w:rPr>
          <w:rFonts w:ascii="Times New Roman" w:hAnsi="Times New Roman" w:cs="Times New Roman"/>
          <w:sz w:val="24"/>
          <w:szCs w:val="24"/>
          <w:lang w:val="ru-RU"/>
        </w:rPr>
        <w:t>При случайном стратифицированном пробоотборе (</w:t>
      </w:r>
      <w:r w:rsidRPr="007B79DB">
        <w:rPr>
          <w:rFonts w:ascii="Times New Roman" w:hAnsi="Times New Roman" w:cs="Times New Roman"/>
          <w:sz w:val="24"/>
          <w:szCs w:val="24"/>
        </w:rPr>
        <w:t>Brus</w:t>
      </w:r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 и др., 1999) территория исследования разбивается на страты, обычно это маленькие квадратики одинаковой площади. В каждую страту бросается по одной точке. При такой схеме максимальные пропуски всегда меньше 4 страт. На рисунке приведены примеры систематического и случайного стратифицированного пробоотборов. Как показано </w:t>
      </w:r>
      <w:r w:rsidRPr="007B79DB">
        <w:rPr>
          <w:rFonts w:ascii="Times New Roman" w:hAnsi="Times New Roman" w:cs="Times New Roman"/>
          <w:sz w:val="24"/>
          <w:szCs w:val="24"/>
        </w:rPr>
        <w:t>Webster</w:t>
      </w:r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Pr="007B79DB">
        <w:rPr>
          <w:rFonts w:ascii="Times New Roman" w:hAnsi="Times New Roman" w:cs="Times New Roman"/>
          <w:sz w:val="24"/>
          <w:szCs w:val="24"/>
        </w:rPr>
        <w:t>Oliver</w:t>
      </w:r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 (2007), при наличии пространственных зависимостей дисперсия оценок для стратифицированного случайного пробоотбора будет меньше, чем просто для случайного пробоотбора при том же числе точек пробоотбора. В то же время, в отличие от систематического пробоотбора, среднее не будет сильно смещенным из-за наличия тренда или периодических зависимостей.</w:t>
      </w:r>
    </w:p>
    <w:p w14:paraId="5878E977" w14:textId="2E05C4D8" w:rsidR="007B79DB" w:rsidRDefault="007B79DB" w:rsidP="002E6FD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52DF845C" wp14:editId="6C10251E">
            <wp:extent cx="2813685" cy="3295587"/>
            <wp:effectExtent l="0" t="0" r="5715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7587" t="33248" r="59996" b="20073"/>
                    <a:stretch/>
                  </pic:blipFill>
                  <pic:spPr bwMode="auto">
                    <a:xfrm>
                      <a:off x="0" y="0"/>
                      <a:ext cx="2838898" cy="33251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5D6FAE" w14:textId="08A9B9AD" w:rsidR="007B79DB" w:rsidRDefault="007B79DB" w:rsidP="007B79D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Реализовать данный тип пробоотбора можно, используя панель для регулярной сетки. Сначала загрузить в </w:t>
      </w:r>
      <w:r w:rsidRPr="007B79DB">
        <w:rPr>
          <w:rFonts w:ascii="Times New Roman" w:hAnsi="Times New Roman" w:cs="Times New Roman"/>
          <w:sz w:val="24"/>
          <w:szCs w:val="24"/>
        </w:rPr>
        <w:t>QGIS</w:t>
      </w:r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 векторный слой </w:t>
      </w:r>
      <w:r w:rsidRPr="007B79DB">
        <w:rPr>
          <w:rFonts w:ascii="Times New Roman" w:hAnsi="Times New Roman" w:cs="Times New Roman"/>
          <w:sz w:val="24"/>
          <w:szCs w:val="24"/>
        </w:rPr>
        <w:t>shape</w:t>
      </w:r>
      <w:r w:rsidRPr="007B79D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7B79DB">
        <w:rPr>
          <w:rFonts w:ascii="Times New Roman" w:hAnsi="Times New Roman" w:cs="Times New Roman"/>
          <w:sz w:val="24"/>
          <w:szCs w:val="24"/>
        </w:rPr>
        <w:t>shp</w:t>
      </w:r>
      <w:proofErr w:type="spellEnd"/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. Затем нужно воспользоваться последовательностью команд: Вектор – Выборка – Регулярные точки. На появившейся панели нужно указать исходный слой границ – в данном случае </w:t>
      </w:r>
      <w:r w:rsidRPr="007B79DB">
        <w:rPr>
          <w:rFonts w:ascii="Times New Roman" w:hAnsi="Times New Roman" w:cs="Times New Roman"/>
          <w:sz w:val="24"/>
          <w:szCs w:val="24"/>
        </w:rPr>
        <w:t>shape</w:t>
      </w:r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. Можно также указать координаты участка. Требуется также задать число точек. В данном случае – 200. Можно также указать шаг сетки в метрах. В отличие от систематического пробоотбора на панели нужно поставить галочку рядом с </w:t>
      </w:r>
      <w:proofErr w:type="gramStart"/>
      <w:r w:rsidRPr="007B79DB">
        <w:rPr>
          <w:rFonts w:ascii="Times New Roman" w:hAnsi="Times New Roman" w:cs="Times New Roman"/>
          <w:sz w:val="24"/>
          <w:szCs w:val="24"/>
          <w:lang w:val="ru-RU"/>
        </w:rPr>
        <w:t>надписью</w:t>
      </w:r>
      <w:proofErr w:type="gramEnd"/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 Применить случайное искажение шага. Также необходимо указать </w:t>
      </w:r>
      <w:proofErr w:type="spellStart"/>
      <w:r w:rsidRPr="007B79DB">
        <w:rPr>
          <w:rFonts w:ascii="Times New Roman" w:hAnsi="Times New Roman" w:cs="Times New Roman"/>
          <w:sz w:val="24"/>
          <w:szCs w:val="24"/>
          <w:lang w:val="ru-RU"/>
        </w:rPr>
        <w:t>шейп</w:t>
      </w:r>
      <w:proofErr w:type="spellEnd"/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-файл, куда сохранится результат. В данном случае это файл </w:t>
      </w:r>
      <w:proofErr w:type="spellStart"/>
      <w:r w:rsidRPr="007B79DB">
        <w:rPr>
          <w:rFonts w:ascii="Times New Roman" w:hAnsi="Times New Roman" w:cs="Times New Roman"/>
          <w:sz w:val="24"/>
          <w:szCs w:val="24"/>
        </w:rPr>
        <w:t>Tochki</w:t>
      </w:r>
      <w:proofErr w:type="spellEnd"/>
      <w:r w:rsidRPr="007B79DB">
        <w:rPr>
          <w:rFonts w:ascii="Times New Roman" w:hAnsi="Times New Roman" w:cs="Times New Roman"/>
          <w:sz w:val="24"/>
          <w:szCs w:val="24"/>
          <w:lang w:val="ru-RU"/>
        </w:rPr>
        <w:t>_</w:t>
      </w:r>
      <w:proofErr w:type="spellStart"/>
      <w:r w:rsidRPr="007B79DB">
        <w:rPr>
          <w:rFonts w:ascii="Times New Roman" w:hAnsi="Times New Roman" w:cs="Times New Roman"/>
          <w:sz w:val="24"/>
          <w:szCs w:val="24"/>
        </w:rPr>
        <w:t>sluch</w:t>
      </w:r>
      <w:proofErr w:type="spellEnd"/>
      <w:r w:rsidRPr="007B79DB">
        <w:rPr>
          <w:rFonts w:ascii="Times New Roman" w:hAnsi="Times New Roman" w:cs="Times New Roman"/>
          <w:sz w:val="24"/>
          <w:szCs w:val="24"/>
          <w:lang w:val="ru-RU"/>
        </w:rPr>
        <w:t>_</w:t>
      </w:r>
      <w:r w:rsidRPr="007B79DB">
        <w:rPr>
          <w:rFonts w:ascii="Times New Roman" w:hAnsi="Times New Roman" w:cs="Times New Roman"/>
          <w:sz w:val="24"/>
          <w:szCs w:val="24"/>
        </w:rPr>
        <w:t>reg</w:t>
      </w:r>
      <w:r w:rsidRPr="007B79D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7B79DB">
        <w:rPr>
          <w:rFonts w:ascii="Times New Roman" w:hAnsi="Times New Roman" w:cs="Times New Roman"/>
          <w:sz w:val="24"/>
          <w:szCs w:val="24"/>
        </w:rPr>
        <w:t>shp</w:t>
      </w:r>
      <w:proofErr w:type="spellEnd"/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. После этого – нажать </w:t>
      </w:r>
      <w:r w:rsidRPr="007B79DB">
        <w:rPr>
          <w:rFonts w:ascii="Times New Roman" w:hAnsi="Times New Roman" w:cs="Times New Roman"/>
          <w:sz w:val="24"/>
          <w:szCs w:val="24"/>
        </w:rPr>
        <w:t>OK</w:t>
      </w:r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. Точки, выходящие за пределы растра, необходимо удалить. Для этого переведем слой </w:t>
      </w:r>
      <w:proofErr w:type="spellStart"/>
      <w:r w:rsidRPr="007B79DB">
        <w:rPr>
          <w:rFonts w:ascii="Times New Roman" w:hAnsi="Times New Roman" w:cs="Times New Roman"/>
          <w:sz w:val="24"/>
          <w:szCs w:val="24"/>
        </w:rPr>
        <w:t>Tochki</w:t>
      </w:r>
      <w:proofErr w:type="spellEnd"/>
      <w:r w:rsidRPr="007B79DB">
        <w:rPr>
          <w:rFonts w:ascii="Times New Roman" w:hAnsi="Times New Roman" w:cs="Times New Roman"/>
          <w:sz w:val="24"/>
          <w:szCs w:val="24"/>
          <w:lang w:val="ru-RU"/>
        </w:rPr>
        <w:t>_</w:t>
      </w:r>
      <w:proofErr w:type="spellStart"/>
      <w:r w:rsidRPr="007B79DB">
        <w:rPr>
          <w:rFonts w:ascii="Times New Roman" w:hAnsi="Times New Roman" w:cs="Times New Roman"/>
          <w:sz w:val="24"/>
          <w:szCs w:val="24"/>
        </w:rPr>
        <w:t>sluch</w:t>
      </w:r>
      <w:proofErr w:type="spellEnd"/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_ </w:t>
      </w:r>
      <w:r w:rsidRPr="007B79DB">
        <w:rPr>
          <w:rFonts w:ascii="Times New Roman" w:hAnsi="Times New Roman" w:cs="Times New Roman"/>
          <w:sz w:val="24"/>
          <w:szCs w:val="24"/>
        </w:rPr>
        <w:t>reg</w:t>
      </w:r>
      <w:r w:rsidRPr="007B79D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7B79DB">
        <w:rPr>
          <w:rFonts w:ascii="Times New Roman" w:hAnsi="Times New Roman" w:cs="Times New Roman"/>
          <w:sz w:val="24"/>
          <w:szCs w:val="24"/>
        </w:rPr>
        <w:t>shp</w:t>
      </w:r>
      <w:proofErr w:type="spellEnd"/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 в режим редактирования (нажав значок </w:t>
      </w:r>
      <w:r w:rsidRPr="00B11FF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7D45E16" wp14:editId="092A695B">
            <wp:extent cx="252216" cy="259080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53510" t="40628" r="44305" b="55381"/>
                    <a:stretch/>
                  </pic:blipFill>
                  <pic:spPr bwMode="auto">
                    <a:xfrm>
                      <a:off x="0" y="0"/>
                      <a:ext cx="267818" cy="2751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B79DB">
        <w:rPr>
          <w:rFonts w:ascii="Times New Roman" w:hAnsi="Times New Roman" w:cs="Times New Roman"/>
          <w:sz w:val="24"/>
          <w:szCs w:val="24"/>
          <w:lang w:val="ru-RU"/>
        </w:rPr>
        <w:t xml:space="preserve">) и выделим точки, которые выходят за пределы растра (они будут выделены желтым цветом). </w:t>
      </w:r>
      <w:r w:rsidRPr="00413109">
        <w:rPr>
          <w:rFonts w:ascii="Times New Roman" w:hAnsi="Times New Roman" w:cs="Times New Roman"/>
          <w:sz w:val="24"/>
          <w:szCs w:val="24"/>
          <w:lang w:val="ru-RU"/>
        </w:rPr>
        <w:t xml:space="preserve">Выделенные точки удалим нажатием клавиши </w:t>
      </w:r>
      <w:r w:rsidRPr="007B79DB">
        <w:rPr>
          <w:rFonts w:ascii="Times New Roman" w:hAnsi="Times New Roman" w:cs="Times New Roman"/>
          <w:sz w:val="24"/>
          <w:szCs w:val="24"/>
        </w:rPr>
        <w:t>Del</w:t>
      </w:r>
      <w:r w:rsidRPr="0041310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244D0C0" w14:textId="08474B81" w:rsidR="005C7E29" w:rsidRDefault="005C7E29" w:rsidP="005C7E2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noProof/>
        </w:rPr>
        <w:lastRenderedPageBreak/>
        <w:drawing>
          <wp:inline distT="0" distB="0" distL="0" distR="0" wp14:anchorId="3BE4BA20" wp14:editId="4ADFD6FC">
            <wp:extent cx="3562761" cy="4297680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7463" t="22019" r="54918" b="18752"/>
                    <a:stretch/>
                  </pic:blipFill>
                  <pic:spPr bwMode="auto">
                    <a:xfrm>
                      <a:off x="0" y="0"/>
                      <a:ext cx="3581263" cy="43199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28520E" w14:textId="407C9E10" w:rsidR="005C7E29" w:rsidRDefault="005C7E29" w:rsidP="005C7E2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noProof/>
        </w:rPr>
        <w:drawing>
          <wp:inline distT="0" distB="0" distL="0" distR="0" wp14:anchorId="0EF31C43" wp14:editId="4F77C2E5">
            <wp:extent cx="5348999" cy="2705100"/>
            <wp:effectExtent l="0" t="0" r="444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0188" t="29945" r="25689" b="21395"/>
                    <a:stretch/>
                  </pic:blipFill>
                  <pic:spPr bwMode="auto">
                    <a:xfrm>
                      <a:off x="0" y="0"/>
                      <a:ext cx="5365505" cy="27134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C8A19C" w14:textId="003C4F1E" w:rsidR="005C7E29" w:rsidRDefault="005C7E29" w:rsidP="005C7E2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4B3D7AA" w14:textId="2B1DEC55" w:rsidR="005C7E29" w:rsidRDefault="005C7E29" w:rsidP="005C7E29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C7E29">
        <w:rPr>
          <w:rFonts w:ascii="Times New Roman" w:hAnsi="Times New Roman" w:cs="Times New Roman"/>
          <w:b/>
          <w:bCs/>
          <w:sz w:val="24"/>
          <w:szCs w:val="24"/>
          <w:lang w:val="ru-RU"/>
        </w:rPr>
        <w:t>Количество точек пробоотбора при формировании выборок, основанных на модели</w:t>
      </w:r>
    </w:p>
    <w:p w14:paraId="378F8CFB" w14:textId="0CFD6799" w:rsidR="005C7E29" w:rsidRDefault="005C7E29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Большое количество точек отбора обеспечивает отчетливую картину пространственного варьирования изучаемого свойства, что требует существенных затрат.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Дешевле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отобрать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проанализировать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малое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число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образцов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но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этом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случае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возможна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потеря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части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информации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пространственном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распределении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изучаемого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свойства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. В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lastRenderedPageBreak/>
        <w:t>этим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литературе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предложены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различные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способы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схемы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отбора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почвенных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проб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зависимости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от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задач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исследования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Для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оценки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точности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семивариограммы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существуют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объективные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сложности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связанные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тем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что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одни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те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же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используются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для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каждой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оценки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более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одного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раза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; (ii)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все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оценки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коррелированы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; (iii)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пробоотбор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редко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бывает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достаточной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степени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рандомизированным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основании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моделирования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пространственно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коррелированного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грида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256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256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точек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полученного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последовательным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Гауссовым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случайным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моделированием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основе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экспоненциальной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вариограммы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, Webster и Oliver (1992)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было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показано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сколько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точек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необходимо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для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устойчивых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оценок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семивариограммы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Оказалось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что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49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точках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менее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получаются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неустойчивые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оценки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семивариограммы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Выборки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объемом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100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могут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обеспечивать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устойчивые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оценки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определенных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случаях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Адекватными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могут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рассматриваться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выборки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начиная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144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точек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Семивариограммы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построенные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225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точкам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более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заведомо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будут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надежными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>.</w:t>
      </w:r>
    </w:p>
    <w:p w14:paraId="707C0B3B" w14:textId="391BA7CB" w:rsidR="005C7E29" w:rsidRPr="005C7E29" w:rsidRDefault="005C7E29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E29">
        <w:rPr>
          <w:rFonts w:ascii="Times New Roman" w:hAnsi="Times New Roman" w:cs="Times New Roman"/>
          <w:sz w:val="24"/>
          <w:szCs w:val="24"/>
          <w:lang w:val="ru-RU"/>
        </w:rPr>
        <w:t xml:space="preserve">Таким образом, для площадных </w:t>
      </w:r>
      <w:proofErr w:type="spellStart"/>
      <w:r w:rsidRPr="005C7E29">
        <w:rPr>
          <w:rFonts w:ascii="Times New Roman" w:hAnsi="Times New Roman" w:cs="Times New Roman"/>
          <w:sz w:val="24"/>
          <w:szCs w:val="24"/>
          <w:lang w:val="ru-RU"/>
        </w:rPr>
        <w:t>геостатических</w:t>
      </w:r>
      <w:proofErr w:type="spellEnd"/>
      <w:r w:rsidRPr="005C7E29">
        <w:rPr>
          <w:rFonts w:ascii="Times New Roman" w:hAnsi="Times New Roman" w:cs="Times New Roman"/>
          <w:sz w:val="24"/>
          <w:szCs w:val="24"/>
          <w:lang w:val="ru-RU"/>
        </w:rPr>
        <w:t xml:space="preserve"> исследований рекомендуется отбирать не менее 100 точек, а лучше 150 точек, если не наблюдается анизотропии.</w:t>
      </w:r>
    </w:p>
    <w:p w14:paraId="7500F77A" w14:textId="61946735" w:rsidR="005C7E29" w:rsidRPr="005C7E29" w:rsidRDefault="005C7E29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E29">
        <w:rPr>
          <w:rFonts w:ascii="Times New Roman" w:hAnsi="Times New Roman" w:cs="Times New Roman"/>
          <w:sz w:val="24"/>
          <w:szCs w:val="24"/>
          <w:lang w:val="ru-RU"/>
        </w:rPr>
        <w:t xml:space="preserve">Если наблюдается анизотропия, то рекомендуется, чтобы число точек было не менее 250, так как нужно рассчитывать </w:t>
      </w:r>
      <w:proofErr w:type="spellStart"/>
      <w:r w:rsidRPr="005C7E29">
        <w:rPr>
          <w:rFonts w:ascii="Times New Roman" w:hAnsi="Times New Roman" w:cs="Times New Roman"/>
          <w:sz w:val="24"/>
          <w:szCs w:val="24"/>
          <w:lang w:val="ru-RU"/>
        </w:rPr>
        <w:t>семивариограмму</w:t>
      </w:r>
      <w:proofErr w:type="spellEnd"/>
      <w:r w:rsidRPr="005C7E29">
        <w:rPr>
          <w:rFonts w:ascii="Times New Roman" w:hAnsi="Times New Roman" w:cs="Times New Roman"/>
          <w:sz w:val="24"/>
          <w:szCs w:val="24"/>
          <w:lang w:val="ru-RU"/>
        </w:rPr>
        <w:t xml:space="preserve"> в разных направлениях. </w:t>
      </w:r>
      <w:r w:rsidRPr="005C7E29">
        <w:rPr>
          <w:rFonts w:ascii="Times New Roman" w:hAnsi="Times New Roman" w:cs="Times New Roman"/>
          <w:sz w:val="24"/>
          <w:szCs w:val="24"/>
        </w:rPr>
        <w:t>Kerry</w:t>
      </w:r>
      <w:r w:rsidRPr="005C7E29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Pr="005C7E29">
        <w:rPr>
          <w:rFonts w:ascii="Times New Roman" w:hAnsi="Times New Roman" w:cs="Times New Roman"/>
          <w:sz w:val="24"/>
          <w:szCs w:val="24"/>
        </w:rPr>
        <w:t>Oliver</w:t>
      </w:r>
      <w:r w:rsidRPr="005C7E29">
        <w:rPr>
          <w:rFonts w:ascii="Times New Roman" w:hAnsi="Times New Roman" w:cs="Times New Roman"/>
          <w:sz w:val="24"/>
          <w:szCs w:val="24"/>
          <w:lang w:val="ru-RU"/>
        </w:rPr>
        <w:t xml:space="preserve"> (2007) показали, что для сравнительно новой оценки </w:t>
      </w:r>
      <w:proofErr w:type="spellStart"/>
      <w:r w:rsidRPr="005C7E29">
        <w:rPr>
          <w:rFonts w:ascii="Times New Roman" w:hAnsi="Times New Roman" w:cs="Times New Roman"/>
          <w:sz w:val="24"/>
          <w:szCs w:val="24"/>
          <w:lang w:val="ru-RU"/>
        </w:rPr>
        <w:t>семивариограммы</w:t>
      </w:r>
      <w:proofErr w:type="spellEnd"/>
      <w:r w:rsidRPr="005C7E29">
        <w:rPr>
          <w:rFonts w:ascii="Times New Roman" w:hAnsi="Times New Roman" w:cs="Times New Roman"/>
          <w:sz w:val="24"/>
          <w:szCs w:val="24"/>
          <w:lang w:val="ru-RU"/>
        </w:rPr>
        <w:t>, основанной на принципе максимального правдоподобия остатков (</w:t>
      </w:r>
      <w:r w:rsidRPr="005C7E29">
        <w:rPr>
          <w:rFonts w:ascii="Times New Roman" w:hAnsi="Times New Roman" w:cs="Times New Roman"/>
          <w:sz w:val="24"/>
          <w:szCs w:val="24"/>
        </w:rPr>
        <w:t>residual</w:t>
      </w:r>
      <w:r w:rsidRPr="005C7E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C7E29">
        <w:rPr>
          <w:rFonts w:ascii="Times New Roman" w:hAnsi="Times New Roman" w:cs="Times New Roman"/>
          <w:sz w:val="24"/>
          <w:szCs w:val="24"/>
        </w:rPr>
        <w:t>maximum</w:t>
      </w:r>
      <w:r w:rsidRPr="005C7E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C7E29">
        <w:rPr>
          <w:rFonts w:ascii="Times New Roman" w:hAnsi="Times New Roman" w:cs="Times New Roman"/>
          <w:sz w:val="24"/>
          <w:szCs w:val="24"/>
        </w:rPr>
        <w:t>likelihood</w:t>
      </w:r>
      <w:r w:rsidRPr="005C7E29">
        <w:rPr>
          <w:rFonts w:ascii="Times New Roman" w:hAnsi="Times New Roman" w:cs="Times New Roman"/>
          <w:sz w:val="24"/>
          <w:szCs w:val="24"/>
          <w:lang w:val="ru-RU"/>
        </w:rPr>
        <w:t xml:space="preserve">, ее называют </w:t>
      </w:r>
      <w:r w:rsidRPr="005C7E29">
        <w:rPr>
          <w:rFonts w:ascii="Times New Roman" w:hAnsi="Times New Roman" w:cs="Times New Roman"/>
          <w:sz w:val="24"/>
          <w:szCs w:val="24"/>
        </w:rPr>
        <w:t>REML</w:t>
      </w:r>
      <w:r w:rsidRPr="005C7E29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5C7E29">
        <w:rPr>
          <w:rFonts w:ascii="Times New Roman" w:hAnsi="Times New Roman" w:cs="Times New Roman"/>
          <w:sz w:val="24"/>
          <w:szCs w:val="24"/>
          <w:lang w:val="ru-RU"/>
        </w:rPr>
        <w:t>вариограммой</w:t>
      </w:r>
      <w:proofErr w:type="spellEnd"/>
      <w:r w:rsidRPr="005C7E29">
        <w:rPr>
          <w:rFonts w:ascii="Times New Roman" w:hAnsi="Times New Roman" w:cs="Times New Roman"/>
          <w:sz w:val="24"/>
          <w:szCs w:val="24"/>
          <w:lang w:val="ru-RU"/>
        </w:rPr>
        <w:t>), необходимо также не менее 100 точек.</w:t>
      </w:r>
    </w:p>
    <w:p w14:paraId="3AC4B8DA" w14:textId="77777777" w:rsidR="00BE61EA" w:rsidRDefault="00BE61EA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483951" w14:textId="7391C879" w:rsidR="005C7E29" w:rsidRPr="005C7E29" w:rsidRDefault="005C7E29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C7E29">
        <w:rPr>
          <w:rFonts w:ascii="Times New Roman" w:hAnsi="Times New Roman" w:cs="Times New Roman"/>
          <w:b/>
          <w:bCs/>
          <w:sz w:val="24"/>
          <w:szCs w:val="24"/>
        </w:rPr>
        <w:t>Присвоение</w:t>
      </w:r>
      <w:proofErr w:type="spellEnd"/>
      <w:r w:rsidRPr="005C7E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b/>
          <w:bCs/>
          <w:sz w:val="24"/>
          <w:szCs w:val="24"/>
        </w:rPr>
        <w:t>координат</w:t>
      </w:r>
      <w:proofErr w:type="spellEnd"/>
      <w:r w:rsidRPr="005C7E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b/>
          <w:bCs/>
          <w:sz w:val="24"/>
          <w:szCs w:val="24"/>
        </w:rPr>
        <w:t>точкам</w:t>
      </w:r>
      <w:proofErr w:type="spellEnd"/>
      <w:r w:rsidRPr="005C7E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b/>
          <w:bCs/>
          <w:sz w:val="24"/>
          <w:szCs w:val="24"/>
        </w:rPr>
        <w:t>пробоотбора</w:t>
      </w:r>
      <w:proofErr w:type="spellEnd"/>
    </w:p>
    <w:p w14:paraId="328B2004" w14:textId="0F34F654" w:rsidR="005C7E29" w:rsidRDefault="005C7E29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7E29">
        <w:rPr>
          <w:rFonts w:ascii="Times New Roman" w:hAnsi="Times New Roman" w:cs="Times New Roman"/>
          <w:sz w:val="24"/>
          <w:szCs w:val="24"/>
          <w:lang w:val="ru-RU"/>
        </w:rPr>
        <w:t xml:space="preserve">Для того чтобы точки пробоотбора можно было найти на местности при полевых изысканиях, необходимо знать их координаты. Для этого нужно выделить слой с точками в панели слоев (слева от карты) – в примере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Tochki</w:t>
      </w:r>
      <w:proofErr w:type="spellEnd"/>
      <w:r w:rsidRPr="005C7E29">
        <w:rPr>
          <w:rFonts w:ascii="Times New Roman" w:hAnsi="Times New Roman" w:cs="Times New Roman"/>
          <w:sz w:val="24"/>
          <w:szCs w:val="24"/>
          <w:lang w:val="ru-RU"/>
        </w:rPr>
        <w:t>_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sluch</w:t>
      </w:r>
      <w:proofErr w:type="spellEnd"/>
      <w:r w:rsidRPr="005C7E29">
        <w:rPr>
          <w:rFonts w:ascii="Times New Roman" w:hAnsi="Times New Roman" w:cs="Times New Roman"/>
          <w:sz w:val="24"/>
          <w:szCs w:val="24"/>
          <w:lang w:val="ru-RU"/>
        </w:rPr>
        <w:t xml:space="preserve"> – и выбрать пункт меню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Открыть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таблицу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E29">
        <w:rPr>
          <w:rFonts w:ascii="Times New Roman" w:hAnsi="Times New Roman" w:cs="Times New Roman"/>
          <w:sz w:val="24"/>
          <w:szCs w:val="24"/>
        </w:rPr>
        <w:t>атрибутов</w:t>
      </w:r>
      <w:proofErr w:type="spellEnd"/>
      <w:r w:rsidRPr="005C7E29">
        <w:rPr>
          <w:rFonts w:ascii="Times New Roman" w:hAnsi="Times New Roman" w:cs="Times New Roman"/>
          <w:sz w:val="24"/>
          <w:szCs w:val="24"/>
        </w:rPr>
        <w:t>.</w:t>
      </w:r>
    </w:p>
    <w:p w14:paraId="7DDABEC4" w14:textId="77777777" w:rsidR="00BE61EA" w:rsidRPr="005C7E29" w:rsidRDefault="00BE61EA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8DF220D" w14:textId="33ADC75C" w:rsidR="005C7E29" w:rsidRDefault="005C7E29" w:rsidP="005C7E2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noProof/>
        </w:rPr>
        <w:drawing>
          <wp:inline distT="0" distB="0" distL="0" distR="0" wp14:anchorId="7E936914" wp14:editId="7C57142C">
            <wp:extent cx="4709160" cy="385699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1551" t="15853" r="26803" b="11046"/>
                    <a:stretch/>
                  </pic:blipFill>
                  <pic:spPr bwMode="auto">
                    <a:xfrm>
                      <a:off x="0" y="0"/>
                      <a:ext cx="4752195" cy="38922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C5D323" w14:textId="6EE96732" w:rsidR="00BE61EA" w:rsidRPr="00BE61EA" w:rsidRDefault="00BE61EA" w:rsidP="00BE61EA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E61EA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 открывшейся таблице нужно создать колонки с именами </w:t>
      </w:r>
      <w:r w:rsidRPr="00BE61EA">
        <w:rPr>
          <w:rFonts w:ascii="Times New Roman" w:hAnsi="Times New Roman" w:cs="Times New Roman"/>
          <w:sz w:val="24"/>
          <w:szCs w:val="24"/>
        </w:rPr>
        <w:t>X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Pr="00BE61EA">
        <w:rPr>
          <w:rFonts w:ascii="Times New Roman" w:hAnsi="Times New Roman" w:cs="Times New Roman"/>
          <w:sz w:val="24"/>
          <w:szCs w:val="24"/>
        </w:rPr>
        <w:t>Y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>. Для этого необходимо перейти в режим редактирования, нажав на значок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E61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2B1BB87" wp14:editId="1773E025">
            <wp:extent cx="252216" cy="259080"/>
            <wp:effectExtent l="0" t="0" r="0" b="76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53510" t="40628" r="44305" b="55381"/>
                    <a:stretch/>
                  </pic:blipFill>
                  <pic:spPr bwMode="auto">
                    <a:xfrm>
                      <a:off x="0" y="0"/>
                      <a:ext cx="267818" cy="2751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. Колонки можно создать, одновременно нажав клавиши </w:t>
      </w:r>
      <w:r w:rsidRPr="00BE61EA">
        <w:rPr>
          <w:rFonts w:ascii="Times New Roman" w:hAnsi="Times New Roman" w:cs="Times New Roman"/>
          <w:sz w:val="24"/>
          <w:szCs w:val="24"/>
        </w:rPr>
        <w:t>Ctrl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Pr="00BE61EA">
        <w:rPr>
          <w:rFonts w:ascii="Times New Roman" w:hAnsi="Times New Roman" w:cs="Times New Roman"/>
          <w:sz w:val="24"/>
          <w:szCs w:val="24"/>
        </w:rPr>
        <w:t>W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или выбрав значок</w:t>
      </w:r>
      <w:r w:rsidRPr="00BE61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28DDE8" wp14:editId="39D5C0C2">
            <wp:extent cx="322263" cy="350520"/>
            <wp:effectExtent l="0" t="0" r="190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48008" t="28281" r="48973" b="65881"/>
                    <a:stretch/>
                  </pic:blipFill>
                  <pic:spPr bwMode="auto">
                    <a:xfrm>
                      <a:off x="0" y="0"/>
                      <a:ext cx="346830" cy="3772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Новое поле. В качестве имени нужно задать </w:t>
      </w:r>
      <w:r w:rsidRPr="00BE61EA">
        <w:rPr>
          <w:rFonts w:ascii="Times New Roman" w:hAnsi="Times New Roman" w:cs="Times New Roman"/>
          <w:sz w:val="24"/>
          <w:szCs w:val="24"/>
        </w:rPr>
        <w:t>X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>, тип переменной – десятичное число (</w:t>
      </w:r>
      <w:r w:rsidRPr="00BE61EA">
        <w:rPr>
          <w:rFonts w:ascii="Times New Roman" w:hAnsi="Times New Roman" w:cs="Times New Roman"/>
          <w:sz w:val="24"/>
          <w:szCs w:val="24"/>
        </w:rPr>
        <w:t>real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>).</w:t>
      </w:r>
    </w:p>
    <w:p w14:paraId="148E6E4C" w14:textId="1D308BE5" w:rsidR="00BE61EA" w:rsidRDefault="00BE61EA" w:rsidP="005C7E2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noProof/>
        </w:rPr>
        <w:drawing>
          <wp:inline distT="0" distB="0" distL="0" distR="0" wp14:anchorId="7681E5BB" wp14:editId="12A69F0E">
            <wp:extent cx="3807936" cy="3429000"/>
            <wp:effectExtent l="0" t="0" r="254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1550" t="29505" r="38817" b="5761"/>
                    <a:stretch/>
                  </pic:blipFill>
                  <pic:spPr bwMode="auto">
                    <a:xfrm>
                      <a:off x="0" y="0"/>
                      <a:ext cx="3833191" cy="34517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737F52" w14:textId="6FF155C5" w:rsidR="00BE61EA" w:rsidRPr="00BE61EA" w:rsidRDefault="00BE61EA" w:rsidP="00BE61E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В графе Расстояние (в некоторых версиях Размер) нужно указать число знаков в числе, так как это координаты, выраженные в метрах или градусах, укажем число 10. </w:t>
      </w:r>
      <w:r w:rsidRPr="00BE61EA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графе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Точность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укажем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число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знаков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после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запятой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– 5.</w:t>
      </w:r>
    </w:p>
    <w:p w14:paraId="18744BDF" w14:textId="712C5CE5" w:rsidR="00BE61EA" w:rsidRPr="00BE61EA" w:rsidRDefault="00BE61EA" w:rsidP="00BE61E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Аналогичным образом нужно задать и координату </w:t>
      </w:r>
      <w:r w:rsidRPr="00BE61EA">
        <w:rPr>
          <w:rFonts w:ascii="Times New Roman" w:hAnsi="Times New Roman" w:cs="Times New Roman"/>
          <w:sz w:val="24"/>
          <w:szCs w:val="24"/>
        </w:rPr>
        <w:t>Y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. В специальной графе для </w:t>
      </w:r>
      <w:r w:rsidRPr="00BE61EA">
        <w:rPr>
          <w:rFonts w:ascii="Times New Roman" w:hAnsi="Times New Roman" w:cs="Times New Roman"/>
          <w:sz w:val="24"/>
          <w:szCs w:val="24"/>
        </w:rPr>
        <w:t>X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пропишем $</w:t>
      </w:r>
      <w:r w:rsidRPr="00BE61EA">
        <w:rPr>
          <w:rFonts w:ascii="Times New Roman" w:hAnsi="Times New Roman" w:cs="Times New Roman"/>
          <w:sz w:val="24"/>
          <w:szCs w:val="24"/>
        </w:rPr>
        <w:t>x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и нажмем кнопку Обновить все. Аналогичным образом для </w:t>
      </w:r>
      <w:r w:rsidRPr="00BE61EA">
        <w:rPr>
          <w:rFonts w:ascii="Times New Roman" w:hAnsi="Times New Roman" w:cs="Times New Roman"/>
          <w:sz w:val="24"/>
          <w:szCs w:val="24"/>
        </w:rPr>
        <w:t>Y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пропишем $</w:t>
      </w:r>
      <w:r w:rsidRPr="00BE61EA">
        <w:rPr>
          <w:rFonts w:ascii="Times New Roman" w:hAnsi="Times New Roman" w:cs="Times New Roman"/>
          <w:sz w:val="24"/>
          <w:szCs w:val="24"/>
        </w:rPr>
        <w:t>y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и нажмем кнопку Обновить все. В столбцах </w:t>
      </w:r>
      <w:r w:rsidRPr="00BE61EA">
        <w:rPr>
          <w:rFonts w:ascii="Times New Roman" w:hAnsi="Times New Roman" w:cs="Times New Roman"/>
          <w:sz w:val="24"/>
          <w:szCs w:val="24"/>
        </w:rPr>
        <w:t>X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Pr="00BE61EA">
        <w:rPr>
          <w:rFonts w:ascii="Times New Roman" w:hAnsi="Times New Roman" w:cs="Times New Roman"/>
          <w:sz w:val="24"/>
          <w:szCs w:val="24"/>
        </w:rPr>
        <w:t>Y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появятся значения координат. В соответствии с этими координатами можно выходить на точки пробоотбора на местности. Сохранив </w:t>
      </w:r>
      <w:proofErr w:type="spellStart"/>
      <w:r w:rsidRPr="00BE61EA">
        <w:rPr>
          <w:rFonts w:ascii="Times New Roman" w:hAnsi="Times New Roman" w:cs="Times New Roman"/>
          <w:sz w:val="24"/>
          <w:szCs w:val="24"/>
          <w:lang w:val="ru-RU"/>
        </w:rPr>
        <w:t>шейп</w:t>
      </w:r>
      <w:proofErr w:type="spellEnd"/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-файл с точками пробоотбора на диск, можно загрузить в </w:t>
      </w:r>
      <w:r w:rsidRPr="00BE61EA">
        <w:rPr>
          <w:rFonts w:ascii="Times New Roman" w:hAnsi="Times New Roman" w:cs="Times New Roman"/>
          <w:sz w:val="24"/>
          <w:szCs w:val="24"/>
        </w:rPr>
        <w:t>Excel</w:t>
      </w: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 файл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Tochki</w:t>
      </w:r>
      <w:proofErr w:type="spellEnd"/>
      <w:r w:rsidRPr="00BE61EA">
        <w:rPr>
          <w:rFonts w:ascii="Times New Roman" w:hAnsi="Times New Roman" w:cs="Times New Roman"/>
          <w:sz w:val="24"/>
          <w:szCs w:val="24"/>
          <w:lang w:val="ru-RU"/>
        </w:rPr>
        <w:t>_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sluch</w:t>
      </w:r>
      <w:proofErr w:type="spellEnd"/>
      <w:r w:rsidRPr="00BE61EA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dbf</w:t>
      </w:r>
      <w:proofErr w:type="spellEnd"/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. На рисунке был создан график типа «точечный» по загруженным координатам точек случайного пробоотбора.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Рядом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расположен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рисунок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экспортированный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QGIS.</w:t>
      </w:r>
    </w:p>
    <w:p w14:paraId="4DF4BC32" w14:textId="27798EEE" w:rsidR="00BE61EA" w:rsidRDefault="00BE61EA" w:rsidP="005C7E2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noProof/>
        </w:rPr>
        <w:drawing>
          <wp:inline distT="0" distB="0" distL="0" distR="0" wp14:anchorId="7D6A14A3" wp14:editId="40195909">
            <wp:extent cx="2913246" cy="1729740"/>
            <wp:effectExtent l="0" t="0" r="1905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47683" t="38092" r="16648" b="24257"/>
                    <a:stretch/>
                  </pic:blipFill>
                  <pic:spPr bwMode="auto">
                    <a:xfrm>
                      <a:off x="0" y="0"/>
                      <a:ext cx="2921011" cy="17343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6D0012" w14:textId="369B4407" w:rsidR="00BE61EA" w:rsidRDefault="00BE61EA" w:rsidP="005C7E2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noProof/>
        </w:rPr>
        <w:lastRenderedPageBreak/>
        <w:drawing>
          <wp:inline distT="0" distB="0" distL="0" distR="0" wp14:anchorId="289F2FC1" wp14:editId="5CA810D9">
            <wp:extent cx="6169660" cy="2831975"/>
            <wp:effectExtent l="0" t="0" r="2540" b="698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19940" t="29505" r="19621" b="21175"/>
                    <a:stretch/>
                  </pic:blipFill>
                  <pic:spPr bwMode="auto">
                    <a:xfrm>
                      <a:off x="0" y="0"/>
                      <a:ext cx="6204715" cy="2848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8D894B" w14:textId="3C99CA5B" w:rsidR="00BE61EA" w:rsidRPr="00BE61EA" w:rsidRDefault="00BE61EA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11A5A6B8" w14:textId="7083DFED" w:rsidR="00BE61EA" w:rsidRDefault="00BE61EA" w:rsidP="00BE61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BE61EA">
        <w:rPr>
          <w:rFonts w:ascii="Times New Roman" w:hAnsi="Times New Roman" w:cs="Times New Roman"/>
          <w:sz w:val="24"/>
          <w:szCs w:val="24"/>
          <w:lang w:val="ru-RU"/>
        </w:rPr>
        <w:t>Литература</w:t>
      </w:r>
    </w:p>
    <w:p w14:paraId="181ECBF9" w14:textId="77777777" w:rsidR="00BE61EA" w:rsidRPr="00BE61EA" w:rsidRDefault="00BE61EA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62E8344" w14:textId="77777777" w:rsidR="00BE61EA" w:rsidRPr="00BE61EA" w:rsidRDefault="00BE61EA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Методические указания по агрохимическому обследованию почв сельскохозяйственных угодий. М.: ЦИНАО, 1982. </w:t>
      </w:r>
    </w:p>
    <w:p w14:paraId="3F7F7D7B" w14:textId="77777777" w:rsidR="00BE61EA" w:rsidRPr="00BE61EA" w:rsidRDefault="00BE61EA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61EA">
        <w:rPr>
          <w:rFonts w:ascii="Times New Roman" w:hAnsi="Times New Roman" w:cs="Times New Roman"/>
          <w:sz w:val="24"/>
          <w:szCs w:val="24"/>
          <w:lang w:val="ru-RU"/>
        </w:rPr>
        <w:t xml:space="preserve">Общесоюзная инструкция по почвенным обследованиям и составлению крупномасштабных почвенных карт землепользований. </w:t>
      </w:r>
      <w:r w:rsidRPr="00BE61EA">
        <w:rPr>
          <w:rFonts w:ascii="Times New Roman" w:hAnsi="Times New Roman" w:cs="Times New Roman"/>
          <w:sz w:val="24"/>
          <w:szCs w:val="24"/>
        </w:rPr>
        <w:t xml:space="preserve">М.: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Колос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, 1973. 95 с. </w:t>
      </w:r>
    </w:p>
    <w:p w14:paraId="5670C048" w14:textId="77777777" w:rsidR="00BE61EA" w:rsidRPr="00BE61EA" w:rsidRDefault="00BE61EA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61EA">
        <w:rPr>
          <w:rFonts w:ascii="Times New Roman" w:hAnsi="Times New Roman" w:cs="Times New Roman"/>
          <w:sz w:val="24"/>
          <w:szCs w:val="24"/>
        </w:rPr>
        <w:t xml:space="preserve">Brus D.J.,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Spaetjens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L.E.E.M., de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Grujter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J.J. A sampling scheme for estimating the man extractable phosphorus concentration of fields for environmental regulation //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Geoderma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>. 1999. 89. Р. 129-148.</w:t>
      </w:r>
    </w:p>
    <w:p w14:paraId="55750EF1" w14:textId="77777777" w:rsidR="00BE61EA" w:rsidRPr="00BE61EA" w:rsidRDefault="00BE61EA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61EA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Gruijter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J.J., Brus D.J.,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Bierkens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M.F.P., Knotters M. Sampling for Natural Resources Monitoring. Springer-Verlag, Berlin, 2006. 334 p. </w:t>
      </w:r>
    </w:p>
    <w:p w14:paraId="35B9936B" w14:textId="77777777" w:rsidR="00BE61EA" w:rsidRPr="00BE61EA" w:rsidRDefault="00BE61EA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61EA">
        <w:rPr>
          <w:rFonts w:ascii="Times New Roman" w:hAnsi="Times New Roman" w:cs="Times New Roman"/>
          <w:sz w:val="24"/>
          <w:szCs w:val="24"/>
        </w:rPr>
        <w:t xml:space="preserve">Kerry R., Oliver M. A. Comparing sampling needs for variograms of soil properties computed by the method of moments and residual maximum likelihood //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Geoderma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Pedometrics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. 2007. 140(4): 383-396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: 10.1016/j.geoderma.2007.04.019. </w:t>
      </w:r>
    </w:p>
    <w:p w14:paraId="72F4E377" w14:textId="06CB0633" w:rsidR="00BE61EA" w:rsidRPr="00BE61EA" w:rsidRDefault="00BE61EA" w:rsidP="00BE61E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BE61EA">
        <w:rPr>
          <w:rFonts w:ascii="Times New Roman" w:hAnsi="Times New Roman" w:cs="Times New Roman"/>
          <w:sz w:val="24"/>
          <w:szCs w:val="24"/>
        </w:rPr>
        <w:t xml:space="preserve">Webster R., Oliver M.A. </w:t>
      </w:r>
      <w:proofErr w:type="spellStart"/>
      <w:r w:rsidRPr="00BE61EA">
        <w:rPr>
          <w:rFonts w:ascii="Times New Roman" w:hAnsi="Times New Roman" w:cs="Times New Roman"/>
          <w:sz w:val="24"/>
          <w:szCs w:val="24"/>
        </w:rPr>
        <w:t>Geostatistics</w:t>
      </w:r>
      <w:proofErr w:type="spellEnd"/>
      <w:r w:rsidRPr="00BE61EA">
        <w:rPr>
          <w:rFonts w:ascii="Times New Roman" w:hAnsi="Times New Roman" w:cs="Times New Roman"/>
          <w:sz w:val="24"/>
          <w:szCs w:val="24"/>
        </w:rPr>
        <w:t xml:space="preserve"> for environmental scientists (2nd ed.). Chichester: Wiley, 2007. 330 p. Webster R., Oliver M.A. Sample adequately to estimate variograms of soil properties // Journal of Soil Science. 1992. 43. Р. 177-192.</w:t>
      </w:r>
    </w:p>
    <w:sectPr w:rsidR="00BE61EA" w:rsidRPr="00BE61E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CAA"/>
    <w:rsid w:val="002E6FD3"/>
    <w:rsid w:val="00413109"/>
    <w:rsid w:val="005C7E29"/>
    <w:rsid w:val="007B79DB"/>
    <w:rsid w:val="00845CAA"/>
    <w:rsid w:val="00B11FF9"/>
    <w:rsid w:val="00BE61EA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8912A"/>
  <w15:chartTrackingRefBased/>
  <w15:docId w15:val="{735E3B02-9E96-4222-A7A6-AE006485B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70785-1D1B-48AC-A517-04F90ED43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1280</Words>
  <Characters>7301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6</cp:revision>
  <dcterms:created xsi:type="dcterms:W3CDTF">2021-03-22T14:56:00Z</dcterms:created>
  <dcterms:modified xsi:type="dcterms:W3CDTF">2021-03-22T15:41:00Z</dcterms:modified>
</cp:coreProperties>
</file>